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78E4A">
      <w:pPr>
        <w:widowControl/>
        <w:spacing w:line="440" w:lineRule="exact"/>
        <w:ind w:left="0" w:leftChars="0" w:firstLine="0" w:firstLineChars="0"/>
        <w:jc w:val="left"/>
        <w:rPr>
          <w:rFonts w:ascii="仿宋" w:hAnsi="仿宋" w:eastAsia="仿宋"/>
          <w:b/>
          <w:sz w:val="32"/>
          <w:szCs w:val="32"/>
        </w:rPr>
      </w:pPr>
      <w:r>
        <w:rPr>
          <w:rFonts w:hint="eastAsia" w:ascii="仿宋" w:hAnsi="仿宋" w:eastAsia="仿宋"/>
          <w:b/>
          <w:sz w:val="32"/>
          <w:szCs w:val="32"/>
        </w:rPr>
        <w:t>附件一：</w:t>
      </w:r>
      <w:bookmarkStart w:id="0" w:name="_Hlk108623121"/>
      <w:r>
        <w:rPr>
          <w:rFonts w:ascii="仿宋" w:hAnsi="仿宋" w:eastAsia="仿宋"/>
          <w:b/>
          <w:sz w:val="32"/>
          <w:szCs w:val="32"/>
        </w:rPr>
        <w:t>资格预审必要合格条件标准</w:t>
      </w:r>
    </w:p>
    <w:bookmarkEnd w:id="0"/>
    <w:tbl>
      <w:tblPr>
        <w:tblStyle w:val="3"/>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14:paraId="3FCCA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14:paraId="5E0EACC8">
            <w:pPr>
              <w:spacing w:line="360" w:lineRule="auto"/>
              <w:ind w:left="0" w:leftChars="0" w:firstLine="0" w:firstLineChars="0"/>
              <w:jc w:val="both"/>
              <w:rPr>
                <w:rFonts w:ascii="宋体" w:hAnsi="宋体"/>
              </w:rPr>
            </w:pPr>
            <w:r>
              <w:rPr>
                <w:rFonts w:hint="eastAsia" w:ascii="宋体" w:hAnsi="宋体"/>
              </w:rPr>
              <w:t>序号</w:t>
            </w:r>
          </w:p>
        </w:tc>
        <w:tc>
          <w:tcPr>
            <w:tcW w:w="2126" w:type="dxa"/>
            <w:vAlign w:val="center"/>
          </w:tcPr>
          <w:p w14:paraId="708DD348">
            <w:pPr>
              <w:spacing w:line="360" w:lineRule="auto"/>
              <w:jc w:val="center"/>
              <w:rPr>
                <w:rFonts w:ascii="宋体" w:hAnsi="宋体"/>
              </w:rPr>
            </w:pPr>
            <w:r>
              <w:rPr>
                <w:rFonts w:hint="eastAsia" w:ascii="宋体" w:hAnsi="宋体"/>
              </w:rPr>
              <w:t>内容</w:t>
            </w:r>
          </w:p>
        </w:tc>
        <w:tc>
          <w:tcPr>
            <w:tcW w:w="6802" w:type="dxa"/>
            <w:vAlign w:val="center"/>
          </w:tcPr>
          <w:p w14:paraId="23140E8A">
            <w:pPr>
              <w:spacing w:line="360" w:lineRule="auto"/>
              <w:jc w:val="center"/>
              <w:rPr>
                <w:rFonts w:ascii="宋体" w:hAnsi="宋体"/>
              </w:rPr>
            </w:pPr>
            <w:r>
              <w:rPr>
                <w:rFonts w:hint="eastAsia" w:ascii="宋体" w:hAnsi="宋体"/>
              </w:rPr>
              <w:t>合格条件</w:t>
            </w:r>
          </w:p>
        </w:tc>
      </w:tr>
      <w:tr w14:paraId="37E2B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3B0A1640">
            <w:pPr>
              <w:spacing w:line="320" w:lineRule="exact"/>
              <w:ind w:left="0" w:leftChars="0" w:firstLine="0" w:firstLineChars="0"/>
              <w:jc w:val="center"/>
              <w:rPr>
                <w:rFonts w:ascii="宋体" w:hAnsi="宋体"/>
              </w:rPr>
            </w:pPr>
            <w:r>
              <w:rPr>
                <w:rFonts w:hint="eastAsia" w:ascii="宋体" w:hAnsi="宋体"/>
              </w:rPr>
              <w:t>1</w:t>
            </w:r>
          </w:p>
        </w:tc>
        <w:tc>
          <w:tcPr>
            <w:tcW w:w="2126" w:type="dxa"/>
            <w:vAlign w:val="center"/>
          </w:tcPr>
          <w:p w14:paraId="7837A02A">
            <w:pPr>
              <w:spacing w:line="320" w:lineRule="exact"/>
              <w:ind w:left="0" w:leftChars="0" w:firstLine="0" w:firstLineChars="0"/>
              <w:jc w:val="left"/>
              <w:rPr>
                <w:rFonts w:ascii="微软雅黑" w:hAnsi="微软雅黑" w:eastAsia="微软雅黑"/>
              </w:rPr>
            </w:pPr>
            <w:r>
              <w:rPr>
                <w:rFonts w:hint="eastAsia" w:ascii="微软雅黑" w:hAnsi="微软雅黑" w:eastAsia="微软雅黑"/>
              </w:rPr>
              <w:t>法定代表人身份证明书或授权委托书</w:t>
            </w:r>
          </w:p>
        </w:tc>
        <w:tc>
          <w:tcPr>
            <w:tcW w:w="6802" w:type="dxa"/>
            <w:vAlign w:val="center"/>
          </w:tcPr>
          <w:p w14:paraId="12C4332C">
            <w:pPr>
              <w:spacing w:line="320" w:lineRule="exact"/>
              <w:ind w:left="0" w:leftChars="0" w:firstLine="0" w:firstLineChars="0"/>
              <w:rPr>
                <w:rFonts w:hint="eastAsia" w:ascii="宋体" w:hAnsi="宋体" w:eastAsia="宋体"/>
                <w:lang w:eastAsia="zh-CN"/>
              </w:rPr>
            </w:pPr>
            <w:r>
              <w:rPr>
                <w:rFonts w:hint="eastAsia" w:ascii="宋体" w:hAnsi="宋体"/>
              </w:rPr>
              <w:t>提供有效的法定代表人身份证明书或授权委托书（格式见附件二）【提供身份证明书或授权委托书原件】</w:t>
            </w:r>
            <w:r>
              <w:rPr>
                <w:rFonts w:hint="eastAsia" w:ascii="宋体" w:hAnsi="宋体"/>
                <w:lang w:eastAsia="zh-CN"/>
              </w:rPr>
              <w:t>，委托代理人必须为投标人本单位人员，</w:t>
            </w:r>
            <w:r>
              <w:rPr>
                <w:rFonts w:hint="eastAsia" w:ascii="宋体" w:hAnsi="宋体" w:eastAsia="宋体" w:cs="Times New Roman"/>
                <w:b w:val="0"/>
                <w:kern w:val="2"/>
                <w:sz w:val="21"/>
                <w:szCs w:val="24"/>
                <w:lang w:val="en-US" w:eastAsia="zh-CN" w:bidi="ar-SA"/>
              </w:rPr>
              <w:t>须提供投标截止日前连续6个月投标人为其缴纳的养老保险证明复印件。</w:t>
            </w:r>
          </w:p>
        </w:tc>
      </w:tr>
      <w:tr w14:paraId="044BE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14:paraId="04B72275">
            <w:pPr>
              <w:spacing w:line="320" w:lineRule="exact"/>
              <w:ind w:left="0" w:leftChars="0" w:firstLine="0" w:firstLineChars="0"/>
              <w:jc w:val="center"/>
              <w:rPr>
                <w:rFonts w:ascii="宋体" w:hAnsi="宋体"/>
              </w:rPr>
            </w:pPr>
            <w:r>
              <w:rPr>
                <w:rFonts w:hint="eastAsia" w:ascii="宋体" w:hAnsi="宋体"/>
              </w:rPr>
              <w:t>2</w:t>
            </w:r>
          </w:p>
        </w:tc>
        <w:tc>
          <w:tcPr>
            <w:tcW w:w="2126" w:type="dxa"/>
            <w:vAlign w:val="center"/>
          </w:tcPr>
          <w:p w14:paraId="7D5BE627">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企业法人营业执照</w:t>
            </w:r>
          </w:p>
        </w:tc>
        <w:tc>
          <w:tcPr>
            <w:tcW w:w="6802" w:type="dxa"/>
            <w:vAlign w:val="center"/>
          </w:tcPr>
          <w:p w14:paraId="158B5889">
            <w:pPr>
              <w:spacing w:line="320" w:lineRule="exact"/>
              <w:ind w:left="0" w:leftChars="0" w:firstLine="0" w:firstLineChars="0"/>
              <w:rPr>
                <w:rFonts w:ascii="宋体" w:hAnsi="宋体"/>
              </w:rPr>
            </w:pPr>
            <w:r>
              <w:rPr>
                <w:rFonts w:hint="eastAsia" w:ascii="宋体" w:hAnsi="宋体"/>
              </w:rPr>
              <w:t>提供有效的工商行政</w:t>
            </w:r>
            <w:bookmarkStart w:id="1" w:name="_GoBack"/>
            <w:bookmarkEnd w:id="1"/>
            <w:r>
              <w:rPr>
                <w:rFonts w:hint="eastAsia" w:ascii="宋体" w:hAnsi="宋体"/>
              </w:rPr>
              <w:t>管理部门颁发的法人营业执照【提供营业执照（副本）复印件或扫描件】</w:t>
            </w:r>
          </w:p>
        </w:tc>
      </w:tr>
      <w:tr w14:paraId="28A9D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3D0CA021">
            <w:pPr>
              <w:spacing w:line="320" w:lineRule="exact"/>
              <w:ind w:left="0" w:leftChars="0" w:firstLine="0" w:firstLineChars="0"/>
              <w:jc w:val="center"/>
              <w:rPr>
                <w:rFonts w:ascii="宋体" w:hAnsi="宋体"/>
              </w:rPr>
            </w:pPr>
            <w:r>
              <w:rPr>
                <w:rFonts w:hint="eastAsia" w:ascii="宋体" w:hAnsi="宋体"/>
              </w:rPr>
              <w:t>3</w:t>
            </w:r>
          </w:p>
        </w:tc>
        <w:tc>
          <w:tcPr>
            <w:tcW w:w="2126" w:type="dxa"/>
            <w:vAlign w:val="center"/>
          </w:tcPr>
          <w:p w14:paraId="1650E935">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企业规模实力</w:t>
            </w:r>
          </w:p>
        </w:tc>
        <w:tc>
          <w:tcPr>
            <w:tcW w:w="6802" w:type="dxa"/>
            <w:vAlign w:val="center"/>
          </w:tcPr>
          <w:p w14:paraId="5E87C464">
            <w:pPr>
              <w:spacing w:line="320" w:lineRule="exact"/>
              <w:ind w:left="0" w:leftChars="0" w:firstLine="0" w:firstLineChars="0"/>
              <w:rPr>
                <w:rFonts w:ascii="宋体" w:hAnsi="宋体"/>
              </w:rPr>
            </w:pPr>
            <w:r>
              <w:rPr>
                <w:rFonts w:hint="eastAsia" w:ascii="宋体" w:hAnsi="宋体"/>
              </w:rPr>
              <w:t>企业注册资本不低于人民币</w:t>
            </w:r>
            <w:r>
              <w:rPr>
                <w:rFonts w:hint="eastAsia" w:ascii="宋体" w:hAnsi="宋体"/>
                <w:highlight w:val="none"/>
                <w:lang w:val="en-US" w:eastAsia="zh-CN"/>
              </w:rPr>
              <w:t>15</w:t>
            </w:r>
            <w:r>
              <w:rPr>
                <w:rFonts w:hint="eastAsia" w:ascii="宋体" w:hAnsi="宋体"/>
                <w:highlight w:val="none"/>
              </w:rPr>
              <w:t>00万元且实缴资本不低于</w:t>
            </w:r>
            <w:r>
              <w:rPr>
                <w:rFonts w:hint="eastAsia" w:ascii="宋体" w:hAnsi="宋体"/>
                <w:highlight w:val="none"/>
                <w:lang w:val="en-US" w:eastAsia="zh-CN"/>
              </w:rPr>
              <w:t>10</w:t>
            </w:r>
            <w:r>
              <w:rPr>
                <w:rFonts w:hint="eastAsia" w:ascii="宋体" w:hAnsi="宋体"/>
                <w:highlight w:val="none"/>
              </w:rPr>
              <w:t>00万元。</w:t>
            </w:r>
            <w:r>
              <w:rPr>
                <w:rFonts w:hint="eastAsia" w:ascii="宋体" w:hAnsi="宋体"/>
              </w:rPr>
              <w:t>【提供实缴资本证明复印件或扫描件】</w:t>
            </w:r>
          </w:p>
        </w:tc>
      </w:tr>
      <w:tr w14:paraId="368AA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6BD29E42">
            <w:pPr>
              <w:spacing w:line="320" w:lineRule="exact"/>
              <w:ind w:left="0" w:leftChars="0" w:firstLine="0" w:firstLineChars="0"/>
              <w:jc w:val="center"/>
              <w:rPr>
                <w:rFonts w:ascii="宋体" w:hAnsi="宋体"/>
              </w:rPr>
            </w:pPr>
            <w:r>
              <w:rPr>
                <w:rFonts w:hint="eastAsia" w:ascii="宋体" w:hAnsi="宋体"/>
              </w:rPr>
              <w:t>4</w:t>
            </w:r>
          </w:p>
        </w:tc>
        <w:tc>
          <w:tcPr>
            <w:tcW w:w="2126" w:type="dxa"/>
            <w:vAlign w:val="center"/>
          </w:tcPr>
          <w:p w14:paraId="1847CA0F">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企业资质</w:t>
            </w:r>
          </w:p>
        </w:tc>
        <w:tc>
          <w:tcPr>
            <w:tcW w:w="6802" w:type="dxa"/>
            <w:vAlign w:val="center"/>
          </w:tcPr>
          <w:p w14:paraId="42280E05">
            <w:pPr>
              <w:spacing w:line="320" w:lineRule="exact"/>
              <w:ind w:left="0" w:leftChars="0" w:firstLine="0" w:firstLineChars="0"/>
              <w:rPr>
                <w:rFonts w:ascii="宋体" w:hAnsi="宋体"/>
              </w:rPr>
            </w:pPr>
            <w:r>
              <w:rPr>
                <w:rFonts w:hint="eastAsia" w:ascii="宋体" w:hAnsi="宋体"/>
              </w:rPr>
              <w:t>建筑工程施工总承包</w:t>
            </w:r>
            <w:r>
              <w:rPr>
                <w:rFonts w:hint="eastAsia" w:ascii="宋体" w:hAnsi="宋体"/>
                <w:lang w:val="en-US" w:eastAsia="zh-CN"/>
              </w:rPr>
              <w:t>一</w:t>
            </w:r>
            <w:r>
              <w:rPr>
                <w:rFonts w:hint="eastAsia" w:ascii="宋体" w:hAnsi="宋体"/>
              </w:rPr>
              <w:t>级及以上资质；同时具备建设行政主管部门颁发的有效的安全生产许可证。</w:t>
            </w:r>
            <w:r>
              <w:rPr>
                <w:rFonts w:hint="eastAsia" w:ascii="宋体" w:hAnsi="宋体"/>
                <w:lang w:val="en-US" w:eastAsia="zh-CN"/>
              </w:rPr>
              <w:t>上述资质均在有效期内。</w:t>
            </w:r>
            <w:r>
              <w:rPr>
                <w:rFonts w:hint="eastAsia" w:ascii="宋体" w:hAnsi="宋体"/>
              </w:rPr>
              <w:t>【提供资质证书复印件或扫描件】</w:t>
            </w:r>
          </w:p>
        </w:tc>
      </w:tr>
      <w:tr w14:paraId="551CA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6C39A45B">
            <w:pPr>
              <w:spacing w:line="320" w:lineRule="exact"/>
              <w:ind w:left="0" w:leftChars="0" w:firstLine="0" w:firstLineChars="0"/>
              <w:jc w:val="center"/>
              <w:rPr>
                <w:rFonts w:ascii="宋体" w:hAnsi="宋体"/>
              </w:rPr>
            </w:pPr>
            <w:r>
              <w:rPr>
                <w:rFonts w:hint="eastAsia" w:ascii="宋体" w:hAnsi="宋体"/>
              </w:rPr>
              <w:t>5</w:t>
            </w:r>
          </w:p>
        </w:tc>
        <w:tc>
          <w:tcPr>
            <w:tcW w:w="2126" w:type="dxa"/>
            <w:vAlign w:val="center"/>
          </w:tcPr>
          <w:p w14:paraId="266AACF6">
            <w:pPr>
              <w:spacing w:line="320" w:lineRule="exact"/>
              <w:ind w:left="0" w:leftChars="0" w:firstLine="0" w:firstLineChars="0"/>
              <w:rPr>
                <w:rFonts w:ascii="宋体" w:hAnsi="宋体"/>
              </w:rPr>
            </w:pPr>
            <w:r>
              <w:rPr>
                <w:rFonts w:hint="eastAsia" w:ascii="微软雅黑" w:hAnsi="微软雅黑" w:eastAsia="微软雅黑"/>
                <w:shd w:val="clear" w:color="auto" w:fill="FFFFFF"/>
              </w:rPr>
              <w:t>企业基础管理能力</w:t>
            </w:r>
          </w:p>
        </w:tc>
        <w:tc>
          <w:tcPr>
            <w:tcW w:w="6802" w:type="dxa"/>
            <w:vAlign w:val="center"/>
          </w:tcPr>
          <w:p w14:paraId="25704FFD">
            <w:pPr>
              <w:spacing w:line="320" w:lineRule="exact"/>
              <w:ind w:left="0" w:leftChars="0" w:firstLine="0" w:firstLineChars="0"/>
              <w:rPr>
                <w:rFonts w:ascii="宋体" w:hAnsi="宋体"/>
              </w:rPr>
            </w:pPr>
            <w:r>
              <w:rPr>
                <w:rFonts w:hint="eastAsia" w:ascii="宋体" w:hAnsi="宋体"/>
              </w:rPr>
              <w:t>提供有效的ISO9001质量管理体系认证证书、ISO14001环境管理体系认证证书、OHSAS18001/ISO45001职业健康安全管理体系认证证书。【提供复印件或扫描件】</w:t>
            </w:r>
          </w:p>
        </w:tc>
      </w:tr>
      <w:tr w14:paraId="1633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50878FE1">
            <w:pPr>
              <w:spacing w:line="320" w:lineRule="exact"/>
              <w:ind w:left="0" w:leftChars="0" w:firstLine="0" w:firstLineChars="0"/>
              <w:jc w:val="center"/>
              <w:rPr>
                <w:rFonts w:ascii="宋体" w:hAnsi="宋体"/>
              </w:rPr>
            </w:pPr>
            <w:r>
              <w:rPr>
                <w:rFonts w:hint="eastAsia" w:ascii="宋体" w:hAnsi="宋体"/>
              </w:rPr>
              <w:t>6</w:t>
            </w:r>
          </w:p>
        </w:tc>
        <w:tc>
          <w:tcPr>
            <w:tcW w:w="2126" w:type="dxa"/>
            <w:vAlign w:val="center"/>
          </w:tcPr>
          <w:p w14:paraId="2BBD5833">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企业财务状况</w:t>
            </w:r>
          </w:p>
        </w:tc>
        <w:tc>
          <w:tcPr>
            <w:tcW w:w="6802" w:type="dxa"/>
            <w:vAlign w:val="center"/>
          </w:tcPr>
          <w:p w14:paraId="112252BD">
            <w:pPr>
              <w:spacing w:line="320" w:lineRule="exact"/>
              <w:ind w:left="0" w:leftChars="0" w:firstLine="0" w:firstLineChars="0"/>
              <w:rPr>
                <w:rFonts w:ascii="宋体" w:hAnsi="宋体"/>
              </w:rPr>
            </w:pPr>
            <w:r>
              <w:rPr>
                <w:rFonts w:hint="eastAsia" w:ascii="宋体" w:hAnsi="宋体" w:cs="Times New Roman"/>
                <w:lang w:eastAsia="zh-CN"/>
              </w:rPr>
              <w:t>财务状况良好，近三年平均无亏损</w:t>
            </w:r>
            <w:r>
              <w:rPr>
                <w:rFonts w:hint="eastAsia" w:ascii="宋体" w:hAnsi="宋体" w:cs="Times New Roman"/>
              </w:rPr>
              <w:t>。【提供近</w:t>
            </w:r>
            <w:r>
              <w:rPr>
                <w:rFonts w:hint="eastAsia" w:ascii="宋体" w:hAnsi="宋体" w:cs="Times New Roman"/>
                <w:lang w:eastAsia="zh-CN"/>
              </w:rPr>
              <w:t>2021-2023</w:t>
            </w:r>
            <w:r>
              <w:rPr>
                <w:rFonts w:hint="eastAsia" w:ascii="宋体" w:hAnsi="宋体" w:cs="Times New Roman"/>
              </w:rPr>
              <w:t>年</w:t>
            </w:r>
            <w:r>
              <w:rPr>
                <w:rFonts w:hint="eastAsia" w:ascii="宋体" w:hAnsi="宋体"/>
              </w:rPr>
              <w:t>的财务报表（资产负债表、现金流量表、利润表）及第三方会计师事务所年度审计报告】。</w:t>
            </w:r>
          </w:p>
        </w:tc>
      </w:tr>
      <w:tr w14:paraId="7CDA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46D94482">
            <w:pPr>
              <w:spacing w:line="320" w:lineRule="exact"/>
              <w:ind w:left="0" w:leftChars="0" w:firstLine="0" w:firstLineChars="0"/>
              <w:jc w:val="center"/>
              <w:rPr>
                <w:rFonts w:ascii="宋体" w:hAnsi="宋体"/>
              </w:rPr>
            </w:pPr>
            <w:r>
              <w:rPr>
                <w:rFonts w:hint="eastAsia" w:ascii="宋体" w:hAnsi="宋体"/>
              </w:rPr>
              <w:t>7</w:t>
            </w:r>
          </w:p>
        </w:tc>
        <w:tc>
          <w:tcPr>
            <w:tcW w:w="2126" w:type="dxa"/>
            <w:vAlign w:val="center"/>
          </w:tcPr>
          <w:p w14:paraId="2C070826">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企业诚信度</w:t>
            </w:r>
          </w:p>
        </w:tc>
        <w:tc>
          <w:tcPr>
            <w:tcW w:w="6802" w:type="dxa"/>
            <w:vAlign w:val="center"/>
          </w:tcPr>
          <w:p w14:paraId="6FF79F81">
            <w:pPr>
              <w:spacing w:line="320" w:lineRule="exact"/>
              <w:ind w:left="0" w:leftChars="0" w:firstLine="0" w:firstLineChars="0"/>
              <w:rPr>
                <w:rFonts w:ascii="宋体" w:hAnsi="宋体"/>
              </w:rPr>
            </w:pPr>
            <w:r>
              <w:rPr>
                <w:rFonts w:hint="eastAsia" w:ascii="宋体" w:hAnsi="宋体"/>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14:paraId="7830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14:paraId="3D9B9AD5">
            <w:pPr>
              <w:spacing w:line="320" w:lineRule="exact"/>
              <w:ind w:left="0" w:leftChars="0" w:firstLine="0" w:firstLineChars="0"/>
              <w:jc w:val="center"/>
              <w:rPr>
                <w:rFonts w:ascii="宋体" w:hAnsi="宋体"/>
                <w:highlight w:val="none"/>
              </w:rPr>
            </w:pPr>
            <w:r>
              <w:rPr>
                <w:rFonts w:hint="eastAsia" w:ascii="宋体" w:hAnsi="宋体"/>
                <w:highlight w:val="none"/>
              </w:rPr>
              <w:t>8</w:t>
            </w:r>
          </w:p>
        </w:tc>
        <w:tc>
          <w:tcPr>
            <w:tcW w:w="2126" w:type="dxa"/>
            <w:vAlign w:val="center"/>
          </w:tcPr>
          <w:p w14:paraId="4E58CED8">
            <w:pPr>
              <w:spacing w:line="320" w:lineRule="exact"/>
              <w:ind w:left="0" w:leftChars="0" w:firstLine="0" w:firstLineChars="0"/>
              <w:rPr>
                <w:rFonts w:ascii="微软雅黑" w:hAnsi="微软雅黑" w:eastAsia="微软雅黑"/>
                <w:highlight w:val="none"/>
              </w:rPr>
            </w:pPr>
            <w:r>
              <w:rPr>
                <w:rFonts w:hint="eastAsia" w:ascii="微软雅黑" w:hAnsi="微软雅黑" w:eastAsia="微软雅黑"/>
                <w:highlight w:val="none"/>
              </w:rPr>
              <w:t>拟派项目经理、技术负责人资质等级及要求</w:t>
            </w:r>
          </w:p>
        </w:tc>
        <w:tc>
          <w:tcPr>
            <w:tcW w:w="6802" w:type="dxa"/>
            <w:vAlign w:val="center"/>
          </w:tcPr>
          <w:p w14:paraId="62B3D09A">
            <w:pPr>
              <w:spacing w:line="240" w:lineRule="auto"/>
              <w:ind w:left="0" w:leftChars="0" w:right="6" w:firstLine="0" w:firstLineChars="0"/>
              <w:jc w:val="left"/>
              <w:rPr>
                <w:rFonts w:hint="eastAsia" w:ascii="宋体" w:hAnsi="宋体" w:eastAsia="宋体" w:cs="Times New Roman"/>
                <w:b w:val="0"/>
                <w:kern w:val="2"/>
                <w:sz w:val="21"/>
                <w:szCs w:val="24"/>
                <w:highlight w:val="none"/>
                <w:lang w:val="en-US" w:eastAsia="zh-CN" w:bidi="ar-SA"/>
              </w:rPr>
            </w:pPr>
            <w:r>
              <w:rPr>
                <w:rFonts w:hint="eastAsia" w:ascii="宋体" w:hAnsi="宋体" w:eastAsia="宋体" w:cs="Times New Roman"/>
                <w:b w:val="0"/>
                <w:kern w:val="2"/>
                <w:sz w:val="21"/>
                <w:szCs w:val="24"/>
                <w:highlight w:val="none"/>
                <w:lang w:val="en-US" w:eastAsia="zh-CN" w:bidi="ar-SA"/>
              </w:rPr>
              <w:t>（1）项目经理1人，投标人拟派的项目经理必须已在投标人本单位注册并应具有建筑工程类一级注册建造师执业资格，未承担其它在建工程，且至少在1个已完工的工业类或公建类建筑项目中担任过项目经理（需提供业绩合同、竣工验收证明材料、全国或省级建筑市场监管公共服务平台个人工程业绩截图）。</w:t>
            </w:r>
          </w:p>
          <w:p w14:paraId="07DD0922">
            <w:pPr>
              <w:spacing w:line="240" w:lineRule="auto"/>
              <w:ind w:left="0" w:leftChars="0" w:right="6" w:firstLine="0" w:firstLineChars="0"/>
              <w:jc w:val="left"/>
              <w:rPr>
                <w:rFonts w:hint="eastAsia" w:ascii="宋体" w:hAnsi="宋体" w:eastAsia="宋体" w:cs="Times New Roman"/>
                <w:b w:val="0"/>
                <w:kern w:val="2"/>
                <w:sz w:val="21"/>
                <w:szCs w:val="24"/>
                <w:highlight w:val="none"/>
                <w:lang w:val="en-US" w:eastAsia="zh-CN" w:bidi="ar-SA"/>
              </w:rPr>
            </w:pPr>
            <w:r>
              <w:rPr>
                <w:rFonts w:hint="eastAsia" w:ascii="宋体" w:hAnsi="宋体" w:eastAsia="宋体" w:cs="Times New Roman"/>
                <w:b w:val="0"/>
                <w:kern w:val="2"/>
                <w:sz w:val="21"/>
                <w:szCs w:val="24"/>
                <w:highlight w:val="none"/>
                <w:lang w:val="en-US" w:eastAsia="zh-CN" w:bidi="ar-SA"/>
              </w:rPr>
              <w:t>（2）项目技术负责人1人，应具有</w:t>
            </w:r>
            <w:r>
              <w:rPr>
                <w:rFonts w:hint="eastAsia" w:ascii="宋体" w:hAnsi="宋体" w:cs="Times New Roman"/>
                <w:b w:val="0"/>
                <w:kern w:val="2"/>
                <w:sz w:val="21"/>
                <w:szCs w:val="24"/>
                <w:highlight w:val="none"/>
                <w:lang w:val="en-US" w:eastAsia="zh-CN" w:bidi="ar-SA"/>
              </w:rPr>
              <w:t>建筑</w:t>
            </w:r>
            <w:r>
              <w:rPr>
                <w:rFonts w:hint="eastAsia" w:ascii="宋体" w:hAnsi="宋体" w:eastAsia="宋体" w:cs="Times New Roman"/>
                <w:b w:val="0"/>
                <w:kern w:val="2"/>
                <w:sz w:val="21"/>
                <w:szCs w:val="24"/>
                <w:highlight w:val="none"/>
                <w:lang w:val="en-US" w:eastAsia="zh-CN" w:bidi="ar-SA"/>
              </w:rPr>
              <w:t>工程类高级及以上职称，未承担其它在建工程，且至少在1个已完工的工业类或公建类建筑项目中担任过技术负责人（需提供业绩合同、竣工验收证明材料）。</w:t>
            </w:r>
          </w:p>
          <w:p w14:paraId="54B341EC">
            <w:pPr>
              <w:pStyle w:val="2"/>
              <w:spacing w:line="240" w:lineRule="auto"/>
              <w:rPr>
                <w:rFonts w:hint="eastAsia" w:ascii="宋体" w:hAnsi="宋体" w:eastAsia="宋体" w:cs="Times New Roman"/>
                <w:b w:val="0"/>
                <w:kern w:val="2"/>
                <w:sz w:val="21"/>
                <w:szCs w:val="24"/>
                <w:highlight w:val="none"/>
                <w:lang w:val="en-US" w:eastAsia="zh-CN" w:bidi="ar-SA"/>
              </w:rPr>
            </w:pPr>
            <w:r>
              <w:rPr>
                <w:rFonts w:hint="eastAsia" w:ascii="宋体" w:hAnsi="宋体" w:eastAsia="宋体" w:cs="Times New Roman"/>
                <w:b w:val="0"/>
                <w:kern w:val="2"/>
                <w:sz w:val="21"/>
                <w:szCs w:val="24"/>
                <w:highlight w:val="none"/>
                <w:lang w:val="en-US" w:eastAsia="zh-CN" w:bidi="ar-SA"/>
              </w:rPr>
              <w:t>（3）安全负责人1人，应具有中级及以上职称和安全考核C证，未承担其它在建工程。</w:t>
            </w:r>
          </w:p>
          <w:p w14:paraId="3B57BCF0">
            <w:pPr>
              <w:pStyle w:val="2"/>
              <w:spacing w:before="0" w:after="0" w:line="240" w:lineRule="auto"/>
              <w:rPr>
                <w:rFonts w:ascii="仿宋" w:hAnsi="仿宋" w:eastAsia="仿宋"/>
                <w:sz w:val="24"/>
                <w:highlight w:val="none"/>
              </w:rPr>
            </w:pPr>
            <w:r>
              <w:rPr>
                <w:rFonts w:hint="eastAsia" w:ascii="宋体" w:hAnsi="宋体" w:eastAsia="宋体" w:cs="Times New Roman"/>
                <w:b w:val="0"/>
                <w:kern w:val="2"/>
                <w:sz w:val="21"/>
                <w:szCs w:val="24"/>
                <w:highlight w:val="none"/>
                <w:lang w:val="en-US" w:eastAsia="zh-CN" w:bidi="ar-SA"/>
              </w:rPr>
              <w:t>以上人员均须是投标单位本单位人员，须提供投标截止日前连续6个月投标人为其缴纳的养老保险证明复印件。否则，将由评标委员会作否决投标处理。【提供相关证件证明复印件或扫描件】</w:t>
            </w:r>
          </w:p>
        </w:tc>
      </w:tr>
      <w:tr w14:paraId="174C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14:paraId="585220DF">
            <w:pPr>
              <w:spacing w:line="320" w:lineRule="exact"/>
              <w:ind w:left="0" w:leftChars="0" w:firstLine="0" w:firstLineChars="0"/>
              <w:jc w:val="center"/>
              <w:rPr>
                <w:rFonts w:ascii="宋体" w:hAnsi="宋体"/>
              </w:rPr>
            </w:pPr>
            <w:r>
              <w:rPr>
                <w:rFonts w:hint="eastAsia" w:ascii="宋体" w:hAnsi="宋体"/>
              </w:rPr>
              <w:t>9</w:t>
            </w:r>
          </w:p>
        </w:tc>
        <w:tc>
          <w:tcPr>
            <w:tcW w:w="2126" w:type="dxa"/>
            <w:vAlign w:val="center"/>
          </w:tcPr>
          <w:p w14:paraId="0A580514">
            <w:pPr>
              <w:spacing w:line="320" w:lineRule="exact"/>
              <w:ind w:left="0" w:leftChars="0" w:firstLine="0" w:firstLineChars="0"/>
              <w:rPr>
                <w:rFonts w:ascii="微软雅黑" w:hAnsi="微软雅黑" w:eastAsia="微软雅黑"/>
              </w:rPr>
            </w:pPr>
            <w:r>
              <w:rPr>
                <w:rFonts w:hint="eastAsia" w:ascii="微软雅黑" w:hAnsi="微软雅黑" w:eastAsia="微软雅黑"/>
              </w:rPr>
              <w:t>拟派</w:t>
            </w:r>
            <w:r>
              <w:rPr>
                <w:rFonts w:hint="eastAsia" w:ascii="微软雅黑" w:hAnsi="微软雅黑" w:eastAsia="微软雅黑"/>
                <w:shd w:val="clear" w:color="auto" w:fill="FFFFFF"/>
              </w:rPr>
              <w:t>项目组成员</w:t>
            </w:r>
            <w:r>
              <w:rPr>
                <w:rFonts w:hint="eastAsia" w:ascii="微软雅黑" w:hAnsi="微软雅黑" w:eastAsia="微软雅黑"/>
              </w:rPr>
              <w:t>资质</w:t>
            </w:r>
          </w:p>
        </w:tc>
        <w:tc>
          <w:tcPr>
            <w:tcW w:w="6802" w:type="dxa"/>
            <w:vAlign w:val="center"/>
          </w:tcPr>
          <w:p w14:paraId="753B138E">
            <w:pPr>
              <w:spacing w:line="320" w:lineRule="exact"/>
              <w:ind w:left="0" w:leftChars="0" w:firstLine="0" w:firstLineChars="0"/>
              <w:rPr>
                <w:rFonts w:ascii="宋体" w:hAnsi="宋体"/>
              </w:rPr>
            </w:pPr>
            <w:r>
              <w:rPr>
                <w:rFonts w:hint="eastAsia" w:ascii="宋体" w:hAnsi="宋体"/>
                <w:lang w:eastAsia="zh-CN"/>
              </w:rPr>
              <w:t>项目组其他主要管理人员：施工员、质量员、</w:t>
            </w:r>
            <w:r>
              <w:rPr>
                <w:rFonts w:hint="eastAsia" w:ascii="宋体" w:hAnsi="宋体"/>
                <w:lang w:val="en-US" w:eastAsia="zh-CN"/>
              </w:rPr>
              <w:t>安全员、</w:t>
            </w:r>
            <w:r>
              <w:rPr>
                <w:rFonts w:hint="eastAsia" w:ascii="宋体" w:hAnsi="宋体"/>
                <w:lang w:eastAsia="zh-CN"/>
              </w:rPr>
              <w:t>造价员（</w:t>
            </w:r>
            <w:r>
              <w:rPr>
                <w:rFonts w:hint="eastAsia" w:ascii="宋体" w:hAnsi="宋体"/>
                <w:lang w:val="en-US" w:eastAsia="zh-CN"/>
              </w:rPr>
              <w:t>二级及以上造价师</w:t>
            </w:r>
            <w:r>
              <w:rPr>
                <w:rFonts w:hint="eastAsia" w:ascii="宋体" w:hAnsi="宋体"/>
                <w:lang w:eastAsia="zh-CN"/>
              </w:rPr>
              <w:t>）、材料员、资料员</w:t>
            </w:r>
            <w:r>
              <w:rPr>
                <w:rFonts w:hint="eastAsia" w:ascii="宋体" w:hAnsi="宋体"/>
                <w:lang w:val="en-US" w:eastAsia="zh-CN"/>
              </w:rPr>
              <w:t>等按需配备</w:t>
            </w:r>
            <w:r>
              <w:rPr>
                <w:rFonts w:hint="eastAsia" w:ascii="宋体" w:hAnsi="宋体"/>
                <w:lang w:eastAsia="zh-CN"/>
              </w:rPr>
              <w:t>（人员配置应满足国家相关规范及现场要求），均须持有建设行政主管部门要求的执业证书、岗位证书。以上人员均须是投标单位本单位人员，须提供投标截止日前连续6个月投标人为其缴纳的养老保险证明复印件。</w:t>
            </w:r>
            <w:r>
              <w:rPr>
                <w:rFonts w:hint="eastAsia" w:ascii="宋体" w:hAnsi="宋体"/>
              </w:rPr>
              <w:t>【提供相关证件证明复印件或扫描件】</w:t>
            </w:r>
          </w:p>
        </w:tc>
      </w:tr>
      <w:tr w14:paraId="3E06B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14:paraId="6E2DA8A3">
            <w:pPr>
              <w:spacing w:line="320" w:lineRule="exact"/>
              <w:ind w:left="0" w:leftChars="0" w:firstLine="0" w:firstLineChars="0"/>
              <w:jc w:val="center"/>
              <w:rPr>
                <w:rFonts w:ascii="宋体" w:hAnsi="宋体"/>
              </w:rPr>
            </w:pPr>
            <w:r>
              <w:rPr>
                <w:rFonts w:hint="eastAsia" w:ascii="宋体" w:hAnsi="宋体"/>
              </w:rPr>
              <w:t>10</w:t>
            </w:r>
          </w:p>
        </w:tc>
        <w:tc>
          <w:tcPr>
            <w:tcW w:w="2126" w:type="dxa"/>
            <w:vAlign w:val="center"/>
          </w:tcPr>
          <w:p w14:paraId="62A3714C">
            <w:pPr>
              <w:spacing w:line="320" w:lineRule="exact"/>
              <w:ind w:left="0" w:leftChars="0" w:firstLine="0" w:firstLineChars="0"/>
              <w:rPr>
                <w:rFonts w:ascii="宋体" w:hAnsi="宋体"/>
              </w:rPr>
            </w:pPr>
            <w:r>
              <w:rPr>
                <w:rFonts w:hint="eastAsia" w:ascii="微软雅黑" w:hAnsi="微软雅黑" w:eastAsia="微软雅黑"/>
                <w:shd w:val="clear" w:color="auto" w:fill="FFFFFF"/>
              </w:rPr>
              <w:t>企业类似工程业绩</w:t>
            </w:r>
          </w:p>
        </w:tc>
        <w:tc>
          <w:tcPr>
            <w:tcW w:w="6802" w:type="dxa"/>
            <w:vAlign w:val="center"/>
          </w:tcPr>
          <w:p w14:paraId="47B0823F">
            <w:pPr>
              <w:spacing w:line="320" w:lineRule="exact"/>
              <w:ind w:left="0" w:leftChars="0" w:firstLine="0" w:firstLineChars="0"/>
              <w:rPr>
                <w:rFonts w:hint="eastAsia" w:eastAsia="宋体"/>
                <w:lang w:eastAsia="zh-CN"/>
              </w:rPr>
            </w:pPr>
            <w:r>
              <w:rPr>
                <w:rFonts w:hint="eastAsia" w:ascii="宋体" w:hAnsi="宋体"/>
                <w:lang w:eastAsia="zh-CN"/>
              </w:rPr>
              <w:t>投标截止日前</w:t>
            </w:r>
            <w:r>
              <w:rPr>
                <w:rFonts w:hint="eastAsia" w:ascii="宋体" w:hAnsi="宋体"/>
                <w:lang w:val="en-US" w:eastAsia="zh-CN"/>
              </w:rPr>
              <w:t>5</w:t>
            </w:r>
            <w:r>
              <w:rPr>
                <w:rFonts w:hint="eastAsia" w:ascii="宋体" w:hAnsi="宋体"/>
                <w:lang w:eastAsia="zh-CN"/>
              </w:rPr>
              <w:t>年内，指20</w:t>
            </w:r>
            <w:r>
              <w:rPr>
                <w:rFonts w:hint="eastAsia" w:ascii="宋体" w:hAnsi="宋体"/>
                <w:lang w:val="en-US" w:eastAsia="zh-CN"/>
              </w:rPr>
              <w:t>19</w:t>
            </w:r>
            <w:r>
              <w:rPr>
                <w:rFonts w:hint="eastAsia" w:ascii="宋体" w:hAnsi="宋体"/>
                <w:lang w:eastAsia="zh-CN"/>
              </w:rPr>
              <w:t>年01月01日起至投标截止日止应承担过至少</w:t>
            </w:r>
            <w:r>
              <w:rPr>
                <w:rFonts w:hint="eastAsia" w:ascii="宋体" w:hAnsi="宋体"/>
                <w:lang w:val="en-US" w:eastAsia="zh-CN"/>
              </w:rPr>
              <w:t>2</w:t>
            </w:r>
            <w:r>
              <w:rPr>
                <w:rFonts w:hint="eastAsia" w:ascii="宋体" w:hAnsi="宋体"/>
                <w:lang w:eastAsia="zh-CN"/>
              </w:rPr>
              <w:t>个且单个合同金额不低于</w:t>
            </w:r>
            <w:r>
              <w:rPr>
                <w:rFonts w:hint="eastAsia" w:ascii="宋体" w:hAnsi="宋体"/>
                <w:highlight w:val="none"/>
                <w:lang w:val="en-US" w:eastAsia="zh-CN"/>
              </w:rPr>
              <w:t>1000</w:t>
            </w:r>
            <w:r>
              <w:rPr>
                <w:rFonts w:hint="eastAsia" w:ascii="宋体" w:hAnsi="宋体"/>
                <w:highlight w:val="none"/>
                <w:lang w:eastAsia="zh-CN"/>
              </w:rPr>
              <w:t>万元</w:t>
            </w:r>
            <w:r>
              <w:rPr>
                <w:rFonts w:hint="eastAsia" w:ascii="宋体" w:hAnsi="宋体"/>
                <w:lang w:val="en-US" w:eastAsia="zh-CN"/>
              </w:rPr>
              <w:t>的工业类或公建类</w:t>
            </w:r>
            <w:r>
              <w:rPr>
                <w:rFonts w:hint="eastAsia" w:ascii="宋体" w:hAnsi="宋体"/>
                <w:lang w:eastAsia="zh-CN"/>
              </w:rPr>
              <w:t>项目业绩（</w:t>
            </w:r>
            <w:r>
              <w:rPr>
                <w:rFonts w:hint="eastAsia" w:ascii="宋体" w:hAnsi="宋体"/>
                <w:lang w:val="en-US" w:eastAsia="zh-CN"/>
              </w:rPr>
              <w:t>其中工业类的业绩至少1个</w:t>
            </w:r>
            <w:r>
              <w:rPr>
                <w:rFonts w:hint="eastAsia" w:ascii="宋体" w:hAnsi="宋体"/>
                <w:lang w:eastAsia="zh-CN"/>
              </w:rPr>
              <w:t>）。提供业绩项目中标通知书、合同书（施工范围、金额、时间可见）、竣工验收证明（</w:t>
            </w:r>
            <w:r>
              <w:rPr>
                <w:rFonts w:hint="eastAsia" w:ascii="宋体" w:hAnsi="宋体"/>
                <w:lang w:val="en-US" w:eastAsia="zh-CN"/>
              </w:rPr>
              <w:t>已完工</w:t>
            </w:r>
            <w:r>
              <w:rPr>
                <w:rFonts w:hint="eastAsia" w:ascii="宋体" w:hAnsi="宋体"/>
                <w:lang w:eastAsia="zh-CN"/>
              </w:rPr>
              <w:t>业绩认定时间以竣工验收证明材料上的竣工时间为准）、发票复印件；同时须提供该业绩在“全国</w:t>
            </w:r>
            <w:r>
              <w:rPr>
                <w:rFonts w:hint="eastAsia" w:ascii="宋体" w:hAnsi="宋体"/>
                <w:lang w:val="en-US" w:eastAsia="zh-CN"/>
              </w:rPr>
              <w:t>或省级</w:t>
            </w:r>
            <w:r>
              <w:rPr>
                <w:rFonts w:hint="eastAsia" w:ascii="宋体" w:hAnsi="宋体"/>
                <w:lang w:eastAsia="zh-CN"/>
              </w:rPr>
              <w:t>建筑市场监管公共服务平台-建设项目”中工程基本信息或招投标信息或合同登记信息或施工许可或竣工验收等五个界面中一个或多个截图（截图需清晰显示完整的网站名称、查询网址、工程名称、中标单位名称、项目经理名称、中标金额或合同金额主要信息）。</w:t>
            </w:r>
          </w:p>
        </w:tc>
      </w:tr>
      <w:tr w14:paraId="1E44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14:paraId="7558D778">
            <w:pPr>
              <w:spacing w:line="320" w:lineRule="exact"/>
              <w:ind w:left="0" w:leftChars="0" w:firstLine="0" w:firstLineChars="0"/>
              <w:jc w:val="center"/>
              <w:rPr>
                <w:rFonts w:ascii="宋体" w:hAnsi="宋体"/>
              </w:rPr>
            </w:pPr>
            <w:r>
              <w:rPr>
                <w:rFonts w:ascii="宋体" w:hAnsi="宋体"/>
              </w:rPr>
              <w:t>1</w:t>
            </w:r>
            <w:r>
              <w:rPr>
                <w:rFonts w:hint="eastAsia" w:ascii="宋体" w:hAnsi="宋体"/>
              </w:rPr>
              <w:t>1</w:t>
            </w:r>
          </w:p>
        </w:tc>
        <w:tc>
          <w:tcPr>
            <w:tcW w:w="2126" w:type="dxa"/>
            <w:vAlign w:val="center"/>
          </w:tcPr>
          <w:p w14:paraId="32E79422">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投标要求</w:t>
            </w:r>
          </w:p>
        </w:tc>
        <w:tc>
          <w:tcPr>
            <w:tcW w:w="6802" w:type="dxa"/>
            <w:vAlign w:val="center"/>
          </w:tcPr>
          <w:p w14:paraId="712D5EB2">
            <w:pPr>
              <w:spacing w:line="320" w:lineRule="exact"/>
              <w:ind w:left="0" w:leftChars="0" w:firstLine="0" w:firstLineChars="0"/>
              <w:rPr>
                <w:rFonts w:ascii="宋体" w:hAnsi="宋体"/>
              </w:rPr>
            </w:pPr>
            <w:r>
              <w:rPr>
                <w:rFonts w:hint="eastAsia" w:ascii="宋体" w:hAnsi="宋体"/>
              </w:rPr>
              <w:t>本项目不接受挂靠、分包、转包、联合体单位参与投标，投标人需出具承诺书（格式见附件二）</w:t>
            </w:r>
          </w:p>
        </w:tc>
      </w:tr>
      <w:tr w14:paraId="00B80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14:paraId="7EF64B8E">
            <w:pPr>
              <w:spacing w:line="320" w:lineRule="exact"/>
              <w:ind w:left="0" w:leftChars="0" w:firstLine="0" w:firstLineChars="0"/>
              <w:jc w:val="center"/>
              <w:rPr>
                <w:rFonts w:ascii="宋体" w:hAnsi="宋体"/>
              </w:rPr>
            </w:pPr>
            <w:r>
              <w:rPr>
                <w:rFonts w:ascii="宋体" w:hAnsi="宋体"/>
              </w:rPr>
              <w:t>1</w:t>
            </w:r>
            <w:r>
              <w:rPr>
                <w:rFonts w:hint="eastAsia" w:ascii="宋体" w:hAnsi="宋体"/>
              </w:rPr>
              <w:t>2</w:t>
            </w:r>
          </w:p>
        </w:tc>
        <w:tc>
          <w:tcPr>
            <w:tcW w:w="2126" w:type="dxa"/>
            <w:vAlign w:val="center"/>
          </w:tcPr>
          <w:p w14:paraId="1AF5DC33">
            <w:pPr>
              <w:spacing w:line="320" w:lineRule="exact"/>
              <w:ind w:left="0" w:leftChars="0" w:firstLine="0" w:firstLineChars="0"/>
              <w:rPr>
                <w:rFonts w:ascii="微软雅黑" w:hAnsi="微软雅黑" w:eastAsia="微软雅黑"/>
                <w:shd w:val="clear" w:color="auto" w:fill="FFFFFF"/>
              </w:rPr>
            </w:pPr>
            <w:r>
              <w:rPr>
                <w:rFonts w:hint="eastAsia" w:ascii="微软雅黑" w:hAnsi="微软雅黑" w:eastAsia="微软雅黑"/>
                <w:shd w:val="clear" w:color="auto" w:fill="FFFFFF"/>
              </w:rPr>
              <w:t>其他</w:t>
            </w:r>
          </w:p>
        </w:tc>
        <w:tc>
          <w:tcPr>
            <w:tcW w:w="6802" w:type="dxa"/>
            <w:vAlign w:val="center"/>
          </w:tcPr>
          <w:p w14:paraId="2AA75D48">
            <w:pPr>
              <w:spacing w:line="320" w:lineRule="exact"/>
              <w:ind w:left="0" w:leftChars="0" w:firstLine="0" w:firstLineChars="0"/>
              <w:rPr>
                <w:rFonts w:ascii="宋体" w:hAnsi="宋体"/>
              </w:rPr>
            </w:pPr>
            <w:r>
              <w:rPr>
                <w:rFonts w:hint="eastAsia" w:ascii="宋体" w:hAnsi="宋体"/>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39DA48DA">
      <w:pPr>
        <w:spacing w:line="360" w:lineRule="exact"/>
        <w:ind w:left="480" w:leftChars="-2" w:hanging="484" w:hangingChars="202"/>
        <w:rPr>
          <w:rFonts w:ascii="等线" w:hAnsi="等线" w:eastAsia="等线" w:cs="等线"/>
          <w:sz w:val="24"/>
        </w:rPr>
      </w:pPr>
    </w:p>
    <w:p w14:paraId="122D7F55">
      <w:pPr>
        <w:spacing w:line="360" w:lineRule="exact"/>
        <w:ind w:left="420" w:leftChars="-2" w:hanging="424" w:hangingChars="202"/>
        <w:rPr>
          <w:rFonts w:ascii="等线" w:hAnsi="等线" w:eastAsia="等线" w:cs="等线"/>
          <w:b/>
          <w:szCs w:val="21"/>
        </w:rPr>
      </w:pPr>
      <w:r>
        <w:rPr>
          <w:rFonts w:hint="eastAsia" w:ascii="等线" w:hAnsi="等线" w:eastAsia="等线" w:cs="等线"/>
          <w:szCs w:val="21"/>
        </w:rPr>
        <w:t>注：1、投标人不满足上述资格条件中的任一项或</w:t>
      </w:r>
      <w:r>
        <w:rPr>
          <w:rFonts w:hint="eastAsia" w:ascii="等线" w:hAnsi="等线" w:eastAsia="等线" w:cs="等线"/>
          <w:b/>
          <w:szCs w:val="21"/>
        </w:rPr>
        <w:t>在本项目涉及的相关行业有不良记录，以及曾为招标人提供相关服务但被评估为不合格或存在不良履约记录的，其投标将被拒绝。</w:t>
      </w:r>
    </w:p>
    <w:p w14:paraId="03EA9F2F">
      <w:pPr>
        <w:numPr>
          <w:ilvl w:val="0"/>
          <w:numId w:val="1"/>
        </w:numPr>
        <w:spacing w:line="360" w:lineRule="exact"/>
        <w:ind w:left="416" w:leftChars="198" w:firstLine="0" w:firstLineChars="0"/>
        <w:rPr>
          <w:rFonts w:hint="eastAsia" w:ascii="等线" w:hAnsi="等线" w:eastAsia="等线" w:cs="等线"/>
          <w:szCs w:val="21"/>
        </w:rPr>
      </w:pPr>
      <w:r>
        <w:rPr>
          <w:rFonts w:hint="eastAsia" w:ascii="等线" w:hAnsi="等线" w:eastAsia="等线" w:cs="等线"/>
          <w:szCs w:val="21"/>
        </w:rPr>
        <w:t>投标人提交的上述资料需真实、有效，且文字清晰、可辨认。所有资料每页均需加盖投标人单位公章，原件核查。</w:t>
      </w:r>
    </w:p>
    <w:p w14:paraId="2DD6E092">
      <w:pPr>
        <w:numPr>
          <w:ilvl w:val="0"/>
          <w:numId w:val="0"/>
        </w:numPr>
        <w:spacing w:line="360" w:lineRule="exact"/>
        <w:ind w:leftChars="198"/>
        <w:rPr>
          <w:rFonts w:hint="eastAsia" w:ascii="等线" w:hAnsi="等线" w:eastAsia="等线" w:cs="等线"/>
          <w:szCs w:val="21"/>
        </w:rPr>
      </w:pPr>
      <w:r>
        <w:rPr>
          <w:rFonts w:hint="eastAsia" w:ascii="等线" w:hAnsi="等线" w:eastAsia="等线" w:cs="等线"/>
          <w:szCs w:val="21"/>
        </w:rPr>
        <w:t>3、除《附件一》中要求提供的文件外，可以另外提供投标人认为有必要的其他资质文件。</w:t>
      </w:r>
    </w:p>
    <w:p w14:paraId="402FE2F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887771"/>
    <w:multiLevelType w:val="singleLevel"/>
    <w:tmpl w:val="C8887771"/>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