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四川沱牌贸易有限公司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44"/>
          <w:szCs w:val="44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投标预审文件</w:t>
      </w: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项目名称：酿酒大米（籼米）采购项目</w:t>
      </w:r>
    </w:p>
    <w:p>
      <w:pPr>
        <w:tabs>
          <w:tab w:val="right" w:leader="dot" w:pos="9471"/>
        </w:tabs>
        <w:spacing w:line="420" w:lineRule="exact"/>
        <w:jc w:val="center"/>
        <w:rPr>
          <w:rFonts w:hint="eastAsia" w:asciiTheme="minorEastAsia" w:hAnsiTheme="minorEastAsia" w:cstheme="minorEastAsia"/>
          <w:color w:val="FF0000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招标编号：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沱贸司招（202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）ZC1-0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03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号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  <w:bookmarkStart w:id="9" w:name="_GoBack"/>
      <w:bookmarkEnd w:id="9"/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Theme="minorEastAsia" w:hAnsiTheme="minorEastAsia" w:cstheme="minorEastAsia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sz w:val="32"/>
          <w:szCs w:val="32"/>
        </w:rPr>
        <w:t>日期：</w:t>
      </w:r>
    </w:p>
    <w:sdt>
      <w:sdtPr>
        <w:rPr>
          <w:rFonts w:hint="eastAsia" w:asciiTheme="minorEastAsia" w:hAnsiTheme="minorEastAsia" w:cstheme="minorEastAsia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EastAsia" w:hAnsiTheme="minorEastAsia" w:cstheme="minorEastAsia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Theme="minorEastAsia" w:hAnsiTheme="minorEastAsia" w:cstheme="minorEastAsia"/>
              <w:b/>
              <w:bCs/>
              <w:sz w:val="28"/>
              <w:szCs w:val="28"/>
            </w:rPr>
          </w:pPr>
          <w:r>
            <w:rPr>
              <w:rFonts w:hint="eastAsia" w:asciiTheme="minorEastAsia" w:hAnsiTheme="minorEastAsia" w:cstheme="minorEastAsia"/>
              <w:b/>
              <w:bCs/>
              <w:sz w:val="28"/>
              <w:szCs w:val="28"/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Theme="minorEastAsia" w:hAnsiTheme="minorEastAsia" w:eastAsiaTheme="minorEastAsia" w:cstheme="minorEastAsia"/>
              <w:b/>
              <w:bCs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"_Toc8607"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一、 资格预审申请函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instrText xml:space="preserve"> PAGEREF _Toc8607 \h </w:instrTex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4</w:t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"_Toc23102"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二、 授权委托书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_Toc23102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5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"_Toc32186"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>三、 法定代表人身份证明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_Toc32186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6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"_Toc11650"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bCs/>
              <w:szCs w:val="32"/>
            </w:rPr>
            <w:t xml:space="preserve">四、 </w:t>
          </w:r>
          <w:r>
            <w:rPr>
              <w:rFonts w:hint="eastAsia" w:asciiTheme="minorEastAsia" w:hAnsiTheme="minorEastAsia" w:eastAsiaTheme="minorEastAsia" w:cstheme="minorEastAsia"/>
            </w:rPr>
            <w:t>企业资质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</w:rPr>
            <w:instrText xml:space="preserve"> PAGEREF _Toc11650 \h </w:instrText>
          </w:r>
          <w:r>
            <w:rPr>
              <w:rFonts w:hint="eastAsia" w:asciiTheme="minorEastAsia" w:hAnsiTheme="minorEastAsia" w:eastAsiaTheme="minorEastAsia" w:cstheme="minorEastAsia"/>
            </w:rPr>
            <w:fldChar w:fldCharType="separate"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asciiTheme="minorEastAsia" w:hAnsiTheme="minorEastAsia" w:eastAsiaTheme="minorEastAsia" w:cstheme="minorEastAsia"/>
            </w:rPr>
          </w:pPr>
          <w:r>
            <w:fldChar w:fldCharType="begin"/>
          </w:r>
          <w:r>
            <w:instrText xml:space="preserve"> HYPERLINK \l "_Toc4040" </w:instrText>
          </w:r>
          <w:r>
            <w:fldChar w:fldCharType="separate"/>
          </w:r>
          <w:r>
            <w:rPr>
              <w:rFonts w:hint="eastAsia" w:asciiTheme="minorEastAsia" w:hAnsiTheme="minorEastAsia" w:eastAsiaTheme="minorEastAsia" w:cstheme="minorEastAsia"/>
              <w:szCs w:val="28"/>
            </w:rPr>
            <w:t>五</w:t>
          </w:r>
          <w:r>
            <w:rPr>
              <w:rFonts w:hint="eastAsia" w:asciiTheme="minorEastAsia" w:hAnsiTheme="minorEastAsia" w:eastAsiaTheme="minorEastAsia" w:cstheme="minorEastAsia"/>
            </w:rPr>
            <w:t>、 其他有必要的资质及补充资料（若有）</w:t>
          </w:r>
          <w:r>
            <w:rPr>
              <w:rFonts w:hint="eastAsia" w:asciiTheme="minorEastAsia" w:hAnsiTheme="minorEastAsia" w:eastAsiaTheme="minorEastAsia" w:cstheme="minorEastAsia"/>
            </w:rPr>
            <w:tab/>
          </w:r>
          <w:r>
            <w:rPr>
              <w:rFonts w:hint="eastAsia" w:asciiTheme="minorEastAsia" w:hAnsiTheme="minorEastAsia" w:eastAsiaTheme="minorEastAsia" w:cstheme="minorEastAsia"/>
            </w:rPr>
            <w:t>7</w:t>
          </w:r>
          <w:r>
            <w:rPr>
              <w:rFonts w:hint="eastAsia" w:asciiTheme="minorEastAsia" w:hAnsiTheme="minorEastAsia" w:eastAsiaTheme="minorEastAsia" w:cstheme="minorEastAsia"/>
            </w:rPr>
            <w:fldChar w:fldCharType="end"/>
          </w:r>
        </w:p>
        <w:p>
          <w:pPr>
            <w:pStyle w:val="3"/>
            <w:spacing w:line="480" w:lineRule="auto"/>
            <w:rPr>
              <w:rFonts w:asciiTheme="minorEastAsia" w:hAnsiTheme="minorEastAsia" w:eastAsiaTheme="minorEastAsia" w:cstheme="minorEastAsia"/>
            </w:rPr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Theme="minorEastAsia" w:hAnsiTheme="minorEastAsia" w:eastAsiaTheme="minorEastAsia" w:cstheme="minorEastAsia"/>
              <w:szCs w:val="28"/>
            </w:rPr>
            <w:fldChar w:fldCharType="end"/>
          </w:r>
        </w:p>
      </w:sdtContent>
    </w:sdt>
    <w:p>
      <w:pPr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预审文件提交说明：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1.请按下文要求填写或提供对应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资料</w:t>
      </w:r>
      <w:r>
        <w:rPr>
          <w:rFonts w:hint="eastAsia" w:asciiTheme="minorEastAsia" w:hAnsiTheme="minorEastAsia" w:cstheme="minorEastAsia"/>
          <w:sz w:val="28"/>
          <w:szCs w:val="28"/>
        </w:rPr>
        <w:t>，且所提交的预审文件务必逐页加盖投标单位公章【骑缝章无效】。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2.正本一份(需按预审文件模版顺序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装订</w:t>
      </w:r>
      <w:r>
        <w:rPr>
          <w:rFonts w:hint="eastAsia" w:asciiTheme="minorEastAsia" w:hAnsiTheme="minorEastAsia" w:cstheme="minorEastAsia"/>
          <w:sz w:val="28"/>
          <w:szCs w:val="28"/>
        </w:rPr>
        <w:t>），U盘一份（内容为：资格预审文件正本盖章版PDF扫描件）。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3.密封处须加盖投标单位公章。</w:t>
      </w:r>
    </w:p>
    <w:p>
      <w:pPr>
        <w:pStyle w:val="19"/>
        <w:ind w:firstLine="0"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4.预审文件需按要求提供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并装订</w:t>
      </w:r>
      <w:r>
        <w:rPr>
          <w:rFonts w:hint="eastAsia" w:asciiTheme="minorEastAsia" w:hAnsiTheme="minorEastAsia" w:cstheme="minorEastAsia"/>
          <w:sz w:val="28"/>
          <w:szCs w:val="28"/>
        </w:rPr>
        <w:t>；否则，视为报名无效，风险由投标人自行承担。</w:t>
      </w:r>
    </w:p>
    <w:p>
      <w:pPr>
        <w:pStyle w:val="19"/>
        <w:ind w:firstLine="0" w:firstLineChars="0"/>
        <w:rPr>
          <w:rFonts w:asciiTheme="minorEastAsia" w:hAnsiTheme="minorEastAsia" w:cstheme="minorEastAsia"/>
          <w:b/>
          <w:bCs/>
          <w:color w:val="FF0000"/>
          <w:sz w:val="28"/>
          <w:szCs w:val="28"/>
        </w:rPr>
      </w:pPr>
    </w:p>
    <w:p>
      <w:pPr>
        <w:rPr>
          <w:rFonts w:asciiTheme="minorEastAsia" w:hAnsiTheme="minorEastAsia" w:cstheme="minorEastAsia"/>
          <w:b/>
          <w:bCs/>
          <w:color w:val="FF0000"/>
          <w:sz w:val="24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4"/>
        </w:rPr>
        <w:br w:type="page"/>
      </w:r>
    </w:p>
    <w:p>
      <w:pPr>
        <w:pStyle w:val="3"/>
        <w:numPr>
          <w:ilvl w:val="0"/>
          <w:numId w:val="1"/>
        </w:numPr>
        <w:ind w:left="-565" w:firstLine="565"/>
        <w:rPr>
          <w:rFonts w:asciiTheme="minorEastAsia" w:hAnsiTheme="minorEastAsia" w:eastAsiaTheme="minorEastAsia" w:cstheme="minorEastAsia"/>
          <w:sz w:val="28"/>
          <w:szCs w:val="28"/>
        </w:rPr>
      </w:pPr>
      <w:bookmarkStart w:id="0" w:name="_Toc8607"/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投标资格预审申请</w:t>
      </w:r>
      <w:bookmarkEnd w:id="0"/>
    </w:p>
    <w:p>
      <w:pPr>
        <w:adjustRightInd w:val="0"/>
        <w:spacing w:before="156" w:beforeLines="50" w:line="460" w:lineRule="exact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投标资格预审申请函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（招标人名称）: 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我方已仔细研究了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（项目名称）招标公告及招标资格预审资料的全部内容，现对本项目招标提出申请，愿意根据相关要求提交所需的资格预审资料，并接受贵司对我方进行资格审查。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结合本项目招标特点，需了解我方其他相关信息，贵司授权代表可通过</w:t>
      </w:r>
    </w:p>
    <w:p>
      <w:pPr>
        <w:numPr>
          <w:ilvl w:val="0"/>
          <w:numId w:val="0"/>
        </w:num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（联系人及联系电话）获取我方其他所需资料。</w:t>
      </w:r>
    </w:p>
    <w:p>
      <w:pPr>
        <w:numPr>
          <w:ilvl w:val="0"/>
          <w:numId w:val="2"/>
        </w:numPr>
        <w:tabs>
          <w:tab w:val="right" w:leader="dot" w:pos="9471"/>
        </w:tabs>
        <w:spacing w:line="460" w:lineRule="exact"/>
        <w:ind w:firstLine="48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投标人：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法定代表人或其委托代理人：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cstheme="minorEastAsia"/>
          <w:sz w:val="28"/>
          <w:szCs w:val="28"/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邮箱：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邮政编码：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</w:pPr>
    </w:p>
    <w:p/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1" w:name="_Toc23102"/>
      <w:r>
        <w:rPr>
          <w:rFonts w:hint="eastAsia" w:asciiTheme="minorEastAsia" w:hAnsiTheme="minorEastAsia" w:eastAsiaTheme="minorEastAsia" w:cstheme="minorEastAsia"/>
          <w:sz w:val="28"/>
          <w:szCs w:val="28"/>
        </w:rPr>
        <w:t>授权委托书</w:t>
      </w:r>
      <w:bookmarkEnd w:id="1"/>
    </w:p>
    <w:p>
      <w:pPr>
        <w:tabs>
          <w:tab w:val="right" w:leader="dot" w:pos="9471"/>
        </w:tabs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投标人名称）的法定代表人，现委托本单位人员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（</w:t>
      </w:r>
      <w:r>
        <w:rPr>
          <w:rFonts w:hint="eastAsia" w:asciiTheme="minorEastAsia" w:hAnsiTheme="minorEastAsia" w:cstheme="minorEastAsia"/>
          <w:sz w:val="28"/>
          <w:szCs w:val="28"/>
        </w:rPr>
        <w:t>姓名）为我方代理人。代理人根据授权，以我方名义签署、澄清、说明、补正、递交、撤回、修改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项目名称）资格预审文件并处理有关事宜（向有关行政监督部门投诉另行授权），其法律后果由我方承担。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附：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法定代表人身份证明原件（格式后附）和法定代表人身份证复印件</w:t>
      </w:r>
    </w:p>
    <w:p>
      <w:pPr>
        <w:numPr>
          <w:ilvl w:val="0"/>
          <w:numId w:val="3"/>
        </w:numPr>
        <w:tabs>
          <w:tab w:val="left" w:pos="4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委托代理人身份证复印件。</w:t>
      </w:r>
    </w:p>
    <w:p>
      <w:pPr>
        <w:numPr>
          <w:ilvl w:val="0"/>
          <w:numId w:val="3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Theme="minorEastAsia" w:hAnsiTheme="minorEastAsia" w:cstheme="minorEastAsia"/>
          <w:b/>
          <w:bCs/>
          <w:sz w:val="28"/>
          <w:szCs w:val="28"/>
        </w:rPr>
      </w:pPr>
      <w:bookmarkStart w:id="2" w:name="_Toc4330"/>
      <w:bookmarkStart w:id="3" w:name="_Toc2040"/>
      <w:bookmarkStart w:id="4" w:name="_Toc28812"/>
      <w:bookmarkStart w:id="5" w:name="_Toc22118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授权委托人和后续业务负责人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近</w:t>
      </w: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6个月以上社保缴纳证明</w:t>
      </w:r>
      <w:bookmarkEnd w:id="2"/>
      <w:bookmarkEnd w:id="3"/>
      <w:bookmarkEnd w:id="4"/>
      <w:bookmarkEnd w:id="5"/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法定代表人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委托代理人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（</w:t>
      </w:r>
      <w:r>
        <w:rPr>
          <w:rFonts w:hint="eastAsia" w:asciiTheme="minorEastAsia" w:hAnsiTheme="minorEastAsia" w:cstheme="minorEastAsia"/>
          <w:sz w:val="28"/>
          <w:szCs w:val="28"/>
        </w:rPr>
        <w:t>固定电话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）            （</w:t>
      </w:r>
      <w:r>
        <w:rPr>
          <w:rFonts w:hint="eastAsia" w:asciiTheme="minorEastAsia" w:hAnsiTheme="minorEastAsia" w:cstheme="minorEastAsia"/>
          <w:sz w:val="28"/>
          <w:szCs w:val="28"/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注：法定代表人亲自投标时，不用提供授权委托书，但应提供法定代表人身份证明原件和法定代表人身份证复印件。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br w:type="page"/>
      </w:r>
    </w:p>
    <w:p>
      <w:pPr>
        <w:pStyle w:val="3"/>
        <w:numPr>
          <w:ilvl w:val="0"/>
          <w:numId w:val="1"/>
        </w:numPr>
        <w:ind w:left="-567" w:leftChars="-270" w:firstLine="495" w:firstLineChars="176"/>
        <w:rPr>
          <w:rFonts w:asciiTheme="minorEastAsia" w:hAnsiTheme="minorEastAsia" w:eastAsiaTheme="minorEastAsia" w:cstheme="minorEastAsia"/>
          <w:sz w:val="28"/>
          <w:szCs w:val="28"/>
        </w:rPr>
      </w:pPr>
      <w:bookmarkStart w:id="6" w:name="_Toc32186"/>
      <w:r>
        <w:rPr>
          <w:rFonts w:hint="eastAsia" w:asciiTheme="minorEastAsia" w:hAnsiTheme="minorEastAsia" w:eastAsiaTheme="minorEastAsia" w:cstheme="minorEastAsia"/>
          <w:sz w:val="28"/>
          <w:szCs w:val="28"/>
        </w:rPr>
        <w:t>法定代表人身份证明</w:t>
      </w:r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投标人名称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单位性质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地址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成立时间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经营期限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姓名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系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投标人名称）的法定代表人（ 职务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电话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：                     </w:t>
      </w:r>
      <w:r>
        <w:rPr>
          <w:rFonts w:hint="eastAsia" w:asciiTheme="minorEastAsia" w:hAnsiTheme="minorEastAsia" w:cstheme="minorEastAsia"/>
          <w:sz w:val="28"/>
          <w:szCs w:val="28"/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280" w:firstLineChars="10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>：                   （</w:t>
      </w:r>
      <w:r>
        <w:rPr>
          <w:rFonts w:hint="eastAsia" w:asciiTheme="minorEastAsia" w:hAnsiTheme="minorEastAsia" w:cstheme="minorEastAsia"/>
          <w:sz w:val="28"/>
          <w:szCs w:val="28"/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           年     月     日</w:t>
      </w:r>
    </w:p>
    <w:p>
      <w:pPr>
        <w:pStyle w:val="4"/>
        <w:rPr>
          <w:rFonts w:asciiTheme="minorEastAsia" w:hAnsiTheme="minorEastAsia" w:eastAsiaTheme="minorEastAsia" w:cstheme="minorEastAsia"/>
          <w:sz w:val="28"/>
          <w:szCs w:val="28"/>
        </w:rPr>
        <w:sectPr>
          <w:pgSz w:w="11906" w:h="16838"/>
          <w:pgMar w:top="694" w:right="872" w:bottom="524" w:left="1134" w:header="284" w:footer="266" w:gutter="0"/>
          <w:cols w:space="720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bookmarkStart w:id="7" w:name="_Toc11650"/>
      <w:r>
        <w:rPr>
          <w:rFonts w:hint="eastAsia" w:asciiTheme="minorEastAsia" w:hAnsiTheme="minorEastAsia" w:eastAsiaTheme="minorEastAsia" w:cstheme="minorEastAsia"/>
          <w:sz w:val="28"/>
          <w:szCs w:val="28"/>
        </w:rPr>
        <w:t>企业资质</w:t>
      </w:r>
      <w:bookmarkEnd w:id="7"/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bookmarkStart w:id="8" w:name="_Toc369"/>
      <w:r>
        <w:rPr>
          <w:rFonts w:hint="eastAsia" w:asciiTheme="minorEastAsia" w:hAnsiTheme="minorEastAsia" w:cstheme="minorEastAsia"/>
          <w:sz w:val="28"/>
          <w:szCs w:val="28"/>
        </w:rPr>
        <w:t>1. 投标人企业概况介绍（可附照片）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2．营业执照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3.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银行存款账户信息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 食品生产许可证和/或食品经营许可证（备案表）等粮食生产或经营业务必备资质</w:t>
      </w:r>
    </w:p>
    <w:p>
      <w:pPr>
        <w:tabs>
          <w:tab w:val="left" w:pos="540"/>
        </w:tabs>
        <w:adjustRightInd w:val="0"/>
        <w:snapToGrid w:val="0"/>
        <w:spacing w:line="44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 信用中国网站记录(近一个月内)</w:t>
      </w:r>
      <w:bookmarkEnd w:id="8"/>
    </w:p>
    <w:p>
      <w:pPr>
        <w:pStyle w:val="3"/>
        <w:numPr>
          <w:ilvl w:val="0"/>
          <w:numId w:val="1"/>
        </w:numPr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其他有必要的资质及补充资料（若有）</w:t>
      </w: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pStyle w:val="17"/>
        <w:spacing w:line="560" w:lineRule="exact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800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